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ABFB4A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8ABFB97" wp14:editId="28ABFB98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28ABFB4B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28ABFB4C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4D" w14:textId="0A0F773B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</w:t>
      </w:r>
      <w:r w:rsidR="00570006">
        <w:rPr>
          <w:rFonts w:eastAsia="Calibri"/>
          <w:sz w:val="24"/>
          <w:szCs w:val="24"/>
          <w:lang w:eastAsia="en-US"/>
        </w:rPr>
        <w:t>27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EE130F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28ABFB4E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28ABFB4F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28ABFB52" w14:textId="77777777" w:rsidTr="00585500">
        <w:tc>
          <w:tcPr>
            <w:tcW w:w="1951" w:type="dxa"/>
            <w:shd w:val="clear" w:color="auto" w:fill="auto"/>
          </w:tcPr>
          <w:p w14:paraId="28ABFB50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28ABFB51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28ABFB5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0"/>
        <w:gridCol w:w="7130"/>
      </w:tblGrid>
      <w:tr w:rsidR="00227A8F" w:rsidRPr="00227A8F" w14:paraId="28ABFB56" w14:textId="77777777" w:rsidTr="00585500">
        <w:tc>
          <w:tcPr>
            <w:tcW w:w="1951" w:type="dxa"/>
            <w:shd w:val="clear" w:color="auto" w:fill="auto"/>
          </w:tcPr>
          <w:p w14:paraId="28ABFB54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28ABFB55" w14:textId="77777777" w:rsidR="00227A8F" w:rsidRPr="003A3E66" w:rsidRDefault="00521453" w:rsidP="00EE130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A3E66">
              <w:rPr>
                <w:sz w:val="24"/>
                <w:szCs w:val="24"/>
              </w:rPr>
              <w:t xml:space="preserve">Prijedlog odluke o davanju suglasnosti </w:t>
            </w:r>
            <w:r w:rsidR="00EE130F" w:rsidRPr="00EE130F">
              <w:rPr>
                <w:sz w:val="24"/>
                <w:szCs w:val="24"/>
              </w:rPr>
              <w:t>Karlovačkoj županiji za zaduženje kod Hrvatske banke za obnovu i razvitak za financiranje kapitalnog projekta „Dogradnja građevine školske sportske dvorane Osnovne škole Josipdol - Područna škola Oštarije“</w:t>
            </w:r>
          </w:p>
        </w:tc>
      </w:tr>
    </w:tbl>
    <w:p w14:paraId="28ABFB57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28ABFB5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59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5A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5B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5C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5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5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ABFB5F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28ABFB60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8ABFB61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8ABFB62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28ABFB63" w14:textId="77777777" w:rsidR="00EE130F" w:rsidRPr="00DC6C10" w:rsidRDefault="00227A8F" w:rsidP="00EE130F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EE130F" w:rsidRPr="00FF5861">
        <w:rPr>
          <w:b/>
          <w:sz w:val="24"/>
          <w:szCs w:val="24"/>
        </w:rPr>
        <w:lastRenderedPageBreak/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AD1A67">
        <w:rPr>
          <w:b/>
          <w:sz w:val="24"/>
          <w:szCs w:val="24"/>
        </w:rPr>
        <w:tab/>
      </w:r>
      <w:r w:rsidR="00EE130F" w:rsidRPr="00DC6C10">
        <w:rPr>
          <w:sz w:val="24"/>
          <w:szCs w:val="24"/>
        </w:rPr>
        <w:t>PRIJEDLOG</w:t>
      </w:r>
    </w:p>
    <w:p w14:paraId="28ABFB64" w14:textId="77777777" w:rsidR="00EE130F" w:rsidRPr="00DC6C10" w:rsidRDefault="00EE130F" w:rsidP="00EE130F">
      <w:pPr>
        <w:rPr>
          <w:sz w:val="24"/>
          <w:szCs w:val="24"/>
        </w:rPr>
      </w:pPr>
    </w:p>
    <w:p w14:paraId="28ABFB65" w14:textId="77777777" w:rsidR="00EE130F" w:rsidRPr="000C0EB8" w:rsidRDefault="00EE130F" w:rsidP="00EE130F">
      <w:pPr>
        <w:rPr>
          <w:b/>
          <w:sz w:val="24"/>
          <w:szCs w:val="24"/>
        </w:rPr>
      </w:pPr>
      <w:r w:rsidRPr="00DC6C10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</w:p>
    <w:p w14:paraId="28ABFB66" w14:textId="77777777" w:rsidR="00EE130F" w:rsidRPr="000C0EB8" w:rsidRDefault="00EE130F" w:rsidP="00EE130F">
      <w:pPr>
        <w:rPr>
          <w:sz w:val="24"/>
          <w:szCs w:val="24"/>
        </w:rPr>
      </w:pP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28ABFB67" w14:textId="77777777" w:rsidR="00EE130F" w:rsidRPr="000C0EB8" w:rsidRDefault="00EE130F" w:rsidP="00EE130F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28ABFB68" w14:textId="77777777" w:rsidR="00EE130F" w:rsidRDefault="00EE130F" w:rsidP="00EE130F">
      <w:pPr>
        <w:pStyle w:val="BodyText"/>
        <w:ind w:firstLine="720"/>
        <w:rPr>
          <w:szCs w:val="24"/>
        </w:rPr>
      </w:pPr>
      <w:r w:rsidRPr="00D07E1D">
        <w:rPr>
          <w:szCs w:val="24"/>
        </w:rPr>
        <w:t xml:space="preserve">Na temelju članka 120. stavka 4., a u vezi s člankom 121. stavkom 1. Zakona o proračunu („Narodne novine“, broj 144/21) </w:t>
      </w:r>
      <w:r>
        <w:rPr>
          <w:szCs w:val="24"/>
        </w:rPr>
        <w:t>i na temelju članka 31. stavka 2. Zakona o Vladi Republike Hrvatske („Narodne novine“, broj 150/11, 119/14, 93/16, 116/18, 80/22 i 78/24), Vlada Republike Hrvatske je na sjednici održanoj ________________ 2024. donijela</w:t>
      </w:r>
    </w:p>
    <w:p w14:paraId="28ABFB69" w14:textId="77777777" w:rsidR="00EE130F" w:rsidRDefault="00EE130F" w:rsidP="00EE130F">
      <w:pPr>
        <w:rPr>
          <w:sz w:val="24"/>
          <w:szCs w:val="24"/>
        </w:rPr>
      </w:pPr>
    </w:p>
    <w:p w14:paraId="28ABFB6A" w14:textId="77777777" w:rsidR="00EE130F" w:rsidRPr="000C0EB8" w:rsidRDefault="00EE130F" w:rsidP="00EE130F">
      <w:pPr>
        <w:rPr>
          <w:sz w:val="24"/>
          <w:szCs w:val="24"/>
        </w:rPr>
      </w:pPr>
    </w:p>
    <w:p w14:paraId="28ABFB6B" w14:textId="77777777" w:rsidR="00EE130F" w:rsidRPr="00CC1B3A" w:rsidRDefault="00EE130F" w:rsidP="00EE130F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28ABFB6C" w14:textId="77777777" w:rsidR="00EE130F" w:rsidRPr="00CC1B3A" w:rsidRDefault="00EE130F" w:rsidP="00EE130F">
      <w:pPr>
        <w:ind w:firstLine="720"/>
        <w:jc w:val="center"/>
        <w:rPr>
          <w:b/>
          <w:sz w:val="24"/>
          <w:szCs w:val="24"/>
        </w:rPr>
      </w:pPr>
    </w:p>
    <w:p w14:paraId="28ABFB6D" w14:textId="77777777" w:rsidR="00EE130F" w:rsidRDefault="00EE130F" w:rsidP="00EE130F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>Karlovačkoj županiji</w:t>
      </w:r>
      <w:r w:rsidRPr="000D0759">
        <w:rPr>
          <w:b/>
          <w:sz w:val="24"/>
          <w:szCs w:val="24"/>
        </w:rPr>
        <w:t xml:space="preserve"> za zaduženje kod </w:t>
      </w:r>
    </w:p>
    <w:p w14:paraId="28ABFB6E" w14:textId="77777777" w:rsidR="00EE130F" w:rsidRDefault="00EE130F" w:rsidP="00EE130F">
      <w:pPr>
        <w:jc w:val="center"/>
        <w:rPr>
          <w:b/>
          <w:sz w:val="24"/>
          <w:szCs w:val="24"/>
        </w:rPr>
      </w:pPr>
      <w:r w:rsidRPr="000D0759">
        <w:rPr>
          <w:b/>
          <w:sz w:val="24"/>
          <w:szCs w:val="24"/>
        </w:rPr>
        <w:t xml:space="preserve">Hrvatske banke za obnovu i razvitak </w:t>
      </w:r>
      <w:r w:rsidRPr="00D0414B">
        <w:rPr>
          <w:b/>
          <w:sz w:val="24"/>
          <w:szCs w:val="24"/>
        </w:rPr>
        <w:t>za financiranje kapitalnog projekta „Dogradnja građevine školske sportske dvorane Osnovne škole Josipdol - Područna škola Oštarije“</w:t>
      </w:r>
    </w:p>
    <w:p w14:paraId="28ABFB6F" w14:textId="77777777" w:rsidR="00EE130F" w:rsidRPr="000213CE" w:rsidRDefault="00EE130F" w:rsidP="00EE130F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28ABFB70" w14:textId="77777777" w:rsidR="00EE130F" w:rsidRPr="000213CE" w:rsidRDefault="00EE130F" w:rsidP="00EE130F">
      <w:pPr>
        <w:ind w:left="3600"/>
        <w:rPr>
          <w:bCs/>
          <w:sz w:val="24"/>
          <w:szCs w:val="24"/>
        </w:rPr>
      </w:pPr>
    </w:p>
    <w:p w14:paraId="28ABFB71" w14:textId="77777777" w:rsidR="00EE130F" w:rsidRDefault="00EE130F" w:rsidP="00EE130F">
      <w:pPr>
        <w:pStyle w:val="BodyTextIndent"/>
        <w:tabs>
          <w:tab w:val="left" w:pos="0"/>
        </w:tabs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Daje se suglasnost </w:t>
      </w:r>
      <w:r w:rsidRPr="006976A6">
        <w:rPr>
          <w:rFonts w:ascii="Times New Roman" w:hAnsi="Times New Roman"/>
          <w:szCs w:val="24"/>
        </w:rPr>
        <w:t>Karlovačkoj županiji za zaduženje kod Hrvat</w:t>
      </w:r>
      <w:r>
        <w:rPr>
          <w:rFonts w:ascii="Times New Roman" w:hAnsi="Times New Roman"/>
          <w:szCs w:val="24"/>
        </w:rPr>
        <w:t xml:space="preserve">ske banke za obnovu i razvitak u </w:t>
      </w:r>
      <w:r w:rsidRPr="006976A6">
        <w:rPr>
          <w:rFonts w:ascii="Times New Roman" w:hAnsi="Times New Roman"/>
          <w:szCs w:val="24"/>
        </w:rPr>
        <w:t>iznos</w:t>
      </w:r>
      <w:r>
        <w:rPr>
          <w:rFonts w:ascii="Times New Roman" w:hAnsi="Times New Roman"/>
          <w:szCs w:val="24"/>
        </w:rPr>
        <w:t>u</w:t>
      </w:r>
      <w:r w:rsidRPr="006976A6">
        <w:rPr>
          <w:rFonts w:ascii="Times New Roman" w:hAnsi="Times New Roman"/>
          <w:szCs w:val="24"/>
        </w:rPr>
        <w:t xml:space="preserve"> od </w:t>
      </w:r>
      <w:r>
        <w:rPr>
          <w:rFonts w:ascii="Times New Roman" w:hAnsi="Times New Roman"/>
          <w:szCs w:val="24"/>
        </w:rPr>
        <w:t>5</w:t>
      </w:r>
      <w:r w:rsidRPr="006976A6">
        <w:rPr>
          <w:rFonts w:ascii="Times New Roman" w:hAnsi="Times New Roman"/>
          <w:szCs w:val="24"/>
        </w:rPr>
        <w:t>00.000,00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pet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20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2,50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28ABFB72" w14:textId="77777777" w:rsidR="00EE130F" w:rsidRPr="000213CE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8ABFB73" w14:textId="77777777" w:rsidR="00EE130F" w:rsidRPr="005E05A3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ab/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</w:t>
      </w:r>
      <w:r w:rsidRPr="00442997">
        <w:rPr>
          <w:rFonts w:ascii="Times New Roman" w:hAnsi="Times New Roman"/>
          <w:szCs w:val="24"/>
        </w:rPr>
        <w:t>kapitalnog projekta „Dogradnja građevine školske sportske dvorane Osnovne škole Josipdol - Područna škola Oštarije</w:t>
      </w:r>
      <w:r>
        <w:rPr>
          <w:rFonts w:ascii="Times New Roman" w:hAnsi="Times New Roman"/>
          <w:szCs w:val="24"/>
        </w:rPr>
        <w:t>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</w:t>
      </w:r>
      <w:r w:rsidRPr="00442997">
        <w:rPr>
          <w:rFonts w:ascii="Times New Roman" w:hAnsi="Times New Roman"/>
          <w:szCs w:val="24"/>
        </w:rPr>
        <w:t>kapitalnog projekta „Dogradnja građevine školske sportske dvorane Osnovne škole Josipdol - Područna škola Oštarije</w:t>
      </w:r>
      <w:r>
        <w:rPr>
          <w:rFonts w:ascii="Times New Roman" w:hAnsi="Times New Roman"/>
          <w:szCs w:val="24"/>
        </w:rPr>
        <w:t>“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2133-01-01/01-24-7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28ABFB74" w14:textId="77777777" w:rsidR="00EE130F" w:rsidRPr="000F423D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  <w:highlight w:val="yellow"/>
        </w:rPr>
      </w:pPr>
    </w:p>
    <w:p w14:paraId="28ABFB75" w14:textId="77777777" w:rsidR="00EE130F" w:rsidRPr="00F63C2C" w:rsidRDefault="00EE130F" w:rsidP="00EE130F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F63C2C">
        <w:rPr>
          <w:rFonts w:ascii="Times New Roman" w:hAnsi="Times New Roman"/>
          <w:szCs w:val="24"/>
        </w:rPr>
        <w:t>II.</w:t>
      </w:r>
    </w:p>
    <w:p w14:paraId="28ABFB76" w14:textId="77777777" w:rsidR="00EE130F" w:rsidRPr="00F63C2C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8ABFB77" w14:textId="77777777" w:rsidR="00EE130F" w:rsidRPr="000213CE" w:rsidRDefault="00EE130F" w:rsidP="00EE130F">
      <w:pPr>
        <w:pStyle w:val="BodyText"/>
        <w:ind w:firstLine="720"/>
        <w:rPr>
          <w:szCs w:val="24"/>
        </w:rPr>
      </w:pPr>
      <w:r w:rsidRPr="00F63C2C">
        <w:rPr>
          <w:szCs w:val="24"/>
        </w:rPr>
        <w:t>Radi ostvarenja zaduženja iz točke I.</w:t>
      </w:r>
      <w:r w:rsidRPr="00643BEA">
        <w:rPr>
          <w:szCs w:val="24"/>
        </w:rPr>
        <w:t xml:space="preserve"> ove Odluke, zadužuje se </w:t>
      </w:r>
      <w:r w:rsidRPr="006976A6">
        <w:rPr>
          <w:szCs w:val="24"/>
        </w:rPr>
        <w:t>Karlovačk</w:t>
      </w:r>
      <w:r>
        <w:rPr>
          <w:szCs w:val="24"/>
        </w:rPr>
        <w:t>a županija</w:t>
      </w:r>
      <w:r w:rsidRPr="006976A6">
        <w:rPr>
          <w:szCs w:val="24"/>
        </w:rPr>
        <w:t xml:space="preserve"> </w:t>
      </w:r>
      <w:r w:rsidRPr="000213CE">
        <w:rPr>
          <w:szCs w:val="24"/>
        </w:rPr>
        <w:t>da izradi planove proračunske potrošnje za godine u kojima treba planirati sredstva za otplatu kredita.</w:t>
      </w:r>
    </w:p>
    <w:p w14:paraId="28ABFB78" w14:textId="77777777" w:rsidR="00EE130F" w:rsidRPr="000213CE" w:rsidRDefault="00EE130F" w:rsidP="00EE130F">
      <w:pPr>
        <w:jc w:val="center"/>
        <w:rPr>
          <w:sz w:val="24"/>
          <w:szCs w:val="24"/>
        </w:rPr>
      </w:pPr>
    </w:p>
    <w:p w14:paraId="28ABFB79" w14:textId="77777777" w:rsidR="00EE130F" w:rsidRPr="000213CE" w:rsidRDefault="00EE130F" w:rsidP="00EE130F">
      <w:pPr>
        <w:jc w:val="center"/>
        <w:rPr>
          <w:sz w:val="24"/>
          <w:szCs w:val="24"/>
        </w:rPr>
      </w:pPr>
    </w:p>
    <w:p w14:paraId="28ABFB7A" w14:textId="77777777" w:rsidR="00EE130F" w:rsidRPr="000213CE" w:rsidRDefault="00EE130F" w:rsidP="00EE130F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28ABFB7B" w14:textId="77777777" w:rsidR="00EE130F" w:rsidRPr="000213CE" w:rsidRDefault="00EE130F" w:rsidP="00EE130F">
      <w:pPr>
        <w:rPr>
          <w:sz w:val="24"/>
          <w:szCs w:val="24"/>
        </w:rPr>
      </w:pPr>
    </w:p>
    <w:p w14:paraId="28ABFB7C" w14:textId="77777777" w:rsidR="00EE130F" w:rsidRDefault="00EE130F" w:rsidP="00EE130F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28ABFB7D" w14:textId="77777777" w:rsidR="00EE130F" w:rsidRPr="000213CE" w:rsidRDefault="00EE130F" w:rsidP="00EE130F">
      <w:pPr>
        <w:rPr>
          <w:sz w:val="24"/>
          <w:szCs w:val="24"/>
        </w:rPr>
      </w:pPr>
    </w:p>
    <w:p w14:paraId="28ABFB7E" w14:textId="77777777" w:rsidR="00EE130F" w:rsidRPr="000213CE" w:rsidRDefault="00EE130F" w:rsidP="00EE130F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28ABFB7F" w14:textId="77777777" w:rsidR="00EE130F" w:rsidRPr="000213CE" w:rsidRDefault="00EE130F" w:rsidP="00EE130F">
      <w:pPr>
        <w:rPr>
          <w:b/>
          <w:sz w:val="24"/>
          <w:szCs w:val="24"/>
        </w:rPr>
      </w:pPr>
      <w:r w:rsidRPr="000213CE">
        <w:rPr>
          <w:sz w:val="24"/>
          <w:szCs w:val="24"/>
        </w:rPr>
        <w:lastRenderedPageBreak/>
        <w:t>KLASA:</w:t>
      </w:r>
    </w:p>
    <w:p w14:paraId="28ABFB80" w14:textId="77777777" w:rsidR="00EE130F" w:rsidRPr="000213CE" w:rsidRDefault="00EE130F" w:rsidP="00EE130F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28ABFB81" w14:textId="77777777" w:rsidR="00EE130F" w:rsidRPr="000213CE" w:rsidRDefault="00EE130F" w:rsidP="00EE130F">
      <w:pPr>
        <w:rPr>
          <w:sz w:val="24"/>
          <w:szCs w:val="24"/>
        </w:rPr>
      </w:pPr>
    </w:p>
    <w:p w14:paraId="28ABFB82" w14:textId="77777777" w:rsidR="00EE130F" w:rsidRPr="000213CE" w:rsidRDefault="00EE130F" w:rsidP="00EE130F">
      <w:pPr>
        <w:rPr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28ABFB83" w14:textId="77777777" w:rsidR="00EE130F" w:rsidRPr="000213CE" w:rsidRDefault="00EE130F" w:rsidP="00EE130F">
      <w:pPr>
        <w:ind w:left="5760"/>
        <w:jc w:val="center"/>
        <w:rPr>
          <w:bCs/>
          <w:sz w:val="24"/>
          <w:szCs w:val="24"/>
        </w:rPr>
      </w:pPr>
      <w:r w:rsidRPr="000213CE">
        <w:rPr>
          <w:sz w:val="24"/>
          <w:szCs w:val="24"/>
        </w:rPr>
        <w:t>PREDSJEDNIK</w:t>
      </w:r>
    </w:p>
    <w:p w14:paraId="28ABFB84" w14:textId="77777777" w:rsidR="00EE130F" w:rsidRPr="000213CE" w:rsidRDefault="00EE130F" w:rsidP="00EE130F">
      <w:pPr>
        <w:ind w:left="5760"/>
        <w:jc w:val="both"/>
        <w:rPr>
          <w:bCs/>
          <w:sz w:val="24"/>
          <w:szCs w:val="24"/>
        </w:rPr>
      </w:pPr>
    </w:p>
    <w:p w14:paraId="28ABFB85" w14:textId="77777777" w:rsidR="00EE130F" w:rsidRPr="000213CE" w:rsidRDefault="00EE130F" w:rsidP="00EE130F">
      <w:pPr>
        <w:ind w:left="5760"/>
        <w:jc w:val="center"/>
        <w:rPr>
          <w:sz w:val="24"/>
          <w:szCs w:val="24"/>
        </w:rPr>
      </w:pPr>
    </w:p>
    <w:p w14:paraId="28ABFB86" w14:textId="77777777" w:rsidR="00EE130F" w:rsidRDefault="00EE130F" w:rsidP="00EE130F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28ABFB87" w14:textId="77777777" w:rsidR="00EE130F" w:rsidRDefault="00EE130F" w:rsidP="00EE130F">
      <w:pPr>
        <w:ind w:left="5760"/>
        <w:jc w:val="center"/>
        <w:rPr>
          <w:sz w:val="24"/>
          <w:szCs w:val="24"/>
        </w:rPr>
      </w:pPr>
    </w:p>
    <w:p w14:paraId="28ABFB88" w14:textId="77777777" w:rsidR="00EE130F" w:rsidRDefault="00EE130F" w:rsidP="00EE130F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28ABFB89" w14:textId="77777777" w:rsidR="00EE130F" w:rsidRDefault="00EE130F" w:rsidP="00EE130F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28ABFB8A" w14:textId="77777777" w:rsidR="00EE130F" w:rsidRPr="000213CE" w:rsidRDefault="00EE130F" w:rsidP="00EE130F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28ABFB8B" w14:textId="77777777" w:rsidR="00EE130F" w:rsidRPr="000213CE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28ABFB8C" w14:textId="77777777" w:rsidR="00EE130F" w:rsidRPr="000213CE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28ABFB8D" w14:textId="77777777" w:rsidR="00EE130F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E20360">
        <w:rPr>
          <w:rFonts w:ascii="Times New Roman" w:hAnsi="Times New Roman"/>
          <w:szCs w:val="24"/>
        </w:rPr>
        <w:t xml:space="preserve">Karlovačka županija </w:t>
      </w:r>
      <w:r>
        <w:rPr>
          <w:rFonts w:ascii="Times New Roman" w:hAnsi="Times New Roman"/>
        </w:rPr>
        <w:t>podnijela</w:t>
      </w:r>
      <w:r w:rsidRPr="00937D33">
        <w:rPr>
          <w:rFonts w:ascii="Times New Roman" w:hAnsi="Times New Roman"/>
        </w:rPr>
        <w:t xml:space="preserve"> je Ministarstvu financija zahtjev </w:t>
      </w:r>
      <w:r w:rsidRPr="00937D33">
        <w:rPr>
          <w:rFonts w:ascii="Times New Roman" w:hAnsi="Times New Roman"/>
          <w:szCs w:val="24"/>
        </w:rPr>
        <w:t xml:space="preserve">KLASA: </w:t>
      </w:r>
      <w:r>
        <w:rPr>
          <w:rFonts w:ascii="Times New Roman" w:hAnsi="Times New Roman"/>
          <w:szCs w:val="24"/>
        </w:rPr>
        <w:t>403-01/24-01/1</w:t>
      </w:r>
      <w:r w:rsidRPr="00937D3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2133-04/05-24-4 </w:t>
      </w:r>
      <w:r w:rsidRPr="00937D33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11</w:t>
      </w:r>
      <w:r w:rsidRPr="00937D33">
        <w:rPr>
          <w:rFonts w:ascii="Times New Roman" w:hAnsi="Times New Roman"/>
        </w:rPr>
        <w:t>. li</w:t>
      </w:r>
      <w:r>
        <w:rPr>
          <w:rFonts w:ascii="Times New Roman" w:hAnsi="Times New Roman"/>
        </w:rPr>
        <w:t>stopada</w:t>
      </w:r>
      <w:r w:rsidRPr="00937D33">
        <w:rPr>
          <w:rFonts w:ascii="Times New Roman" w:hAnsi="Times New Roman"/>
        </w:rPr>
        <w:t xml:space="preserve"> 2024. za dobivanje suglasnosti Vlade Republike Hrvatske </w:t>
      </w:r>
      <w:r w:rsidRPr="00937D33">
        <w:rPr>
          <w:rFonts w:ascii="Times New Roman" w:hAnsi="Times New Roman"/>
          <w:szCs w:val="24"/>
        </w:rPr>
        <w:t xml:space="preserve">za zaduženje kod Hrvatske banke za obnovu i razvitak u iznosu </w:t>
      </w:r>
      <w:r w:rsidRPr="006976A6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5</w:t>
      </w:r>
      <w:r w:rsidRPr="006976A6">
        <w:rPr>
          <w:rFonts w:ascii="Times New Roman" w:hAnsi="Times New Roman"/>
          <w:szCs w:val="24"/>
        </w:rPr>
        <w:t>00.000,00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pet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20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2,50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28ABFB8E" w14:textId="77777777" w:rsidR="00EE130F" w:rsidRPr="000213CE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8ABFB8F" w14:textId="77777777" w:rsidR="00EE130F" w:rsidRPr="005E05A3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</w:t>
      </w:r>
      <w:r w:rsidRPr="00442997">
        <w:rPr>
          <w:rFonts w:ascii="Times New Roman" w:hAnsi="Times New Roman"/>
          <w:szCs w:val="24"/>
        </w:rPr>
        <w:t>kapitalnog projekta „Dogradnja građevine školske sportske dvorane Osnovne škole Josipdol - Područna škola Oštarije</w:t>
      </w:r>
      <w:r>
        <w:rPr>
          <w:rFonts w:ascii="Times New Roman" w:hAnsi="Times New Roman"/>
          <w:szCs w:val="24"/>
        </w:rPr>
        <w:t>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</w:t>
      </w:r>
      <w:r w:rsidRPr="00442997">
        <w:rPr>
          <w:rFonts w:ascii="Times New Roman" w:hAnsi="Times New Roman"/>
          <w:szCs w:val="24"/>
        </w:rPr>
        <w:t>kapitalnog projekta „Dogradnja građevine školske sportske dvorane Osnovne škole Josipdol - Područna škola Oštarije</w:t>
      </w:r>
      <w:r>
        <w:rPr>
          <w:rFonts w:ascii="Times New Roman" w:hAnsi="Times New Roman"/>
          <w:szCs w:val="24"/>
        </w:rPr>
        <w:t>“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2133-01-01/01-24-7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28ABFB90" w14:textId="77777777" w:rsidR="00EE130F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28ABFB91" w14:textId="77777777" w:rsidR="00EE130F" w:rsidRPr="00937D33" w:rsidRDefault="00EE130F" w:rsidP="00EE130F">
      <w:pPr>
        <w:tabs>
          <w:tab w:val="left" w:pos="0"/>
        </w:tabs>
        <w:jc w:val="both"/>
        <w:rPr>
          <w:sz w:val="24"/>
          <w:szCs w:val="24"/>
        </w:rPr>
      </w:pPr>
      <w:r w:rsidRPr="00937D33">
        <w:rPr>
          <w:sz w:val="24"/>
          <w:szCs w:val="24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28ABFB92" w14:textId="77777777" w:rsidR="00EE130F" w:rsidRPr="00937D33" w:rsidRDefault="00EE130F" w:rsidP="00EE130F">
      <w:pPr>
        <w:tabs>
          <w:tab w:val="left" w:pos="0"/>
        </w:tabs>
        <w:jc w:val="both"/>
        <w:rPr>
          <w:sz w:val="24"/>
          <w:szCs w:val="24"/>
        </w:rPr>
      </w:pPr>
    </w:p>
    <w:p w14:paraId="28ABFB93" w14:textId="77777777" w:rsidR="00AD1A67" w:rsidRPr="00937D33" w:rsidRDefault="00EE130F" w:rsidP="00AD1A67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Karlovačke županije</w:t>
      </w:r>
      <w:r w:rsidRPr="00937D33">
        <w:rPr>
          <w:rFonts w:ascii="Times New Roman" w:hAnsi="Times New Roman"/>
          <w:szCs w:val="24"/>
        </w:rPr>
        <w:t xml:space="preserve"> u 2023. godini, umanjeni za prihode iz članka 121. stavka 4. Zakona o proračunu, iznosili </w:t>
      </w:r>
      <w:r>
        <w:rPr>
          <w:rFonts w:ascii="Times New Roman" w:hAnsi="Times New Roman"/>
          <w:szCs w:val="24"/>
        </w:rPr>
        <w:t>12.894.243,08</w:t>
      </w:r>
      <w:r w:rsidRPr="00937D33">
        <w:rPr>
          <w:rFonts w:ascii="Times New Roman" w:hAnsi="Times New Roman"/>
          <w:szCs w:val="24"/>
        </w:rPr>
        <w:t xml:space="preserve"> eura. Udio godišnjeg obroka (anuiteta) traženog kredita u ostvarenim prihodima iznosi </w:t>
      </w:r>
      <w:r>
        <w:rPr>
          <w:rFonts w:ascii="Times New Roman" w:hAnsi="Times New Roman"/>
          <w:szCs w:val="24"/>
        </w:rPr>
        <w:t>0,83</w:t>
      </w:r>
      <w:r w:rsidRPr="00937D33">
        <w:rPr>
          <w:rFonts w:ascii="Times New Roman" w:hAnsi="Times New Roman"/>
          <w:szCs w:val="24"/>
        </w:rPr>
        <w:t xml:space="preserve">%, a ako se tomu </w:t>
      </w:r>
      <w:r>
        <w:rPr>
          <w:rFonts w:ascii="Times New Roman" w:hAnsi="Times New Roman"/>
          <w:szCs w:val="24"/>
        </w:rPr>
        <w:t>pribroje godišnji anuiteti kredita iz prethodnih</w:t>
      </w:r>
      <w:r w:rsidRPr="00043CFB">
        <w:rPr>
          <w:rFonts w:ascii="Times New Roman" w:hAnsi="Times New Roman"/>
          <w:szCs w:val="24"/>
        </w:rPr>
        <w:t xml:space="preserve"> razdoblja</w:t>
      </w:r>
      <w:r>
        <w:rPr>
          <w:rFonts w:ascii="Times New Roman" w:hAnsi="Times New Roman"/>
          <w:szCs w:val="24"/>
        </w:rPr>
        <w:t xml:space="preserve"> </w:t>
      </w:r>
      <w:r w:rsidR="00AD1A67">
        <w:rPr>
          <w:rFonts w:ascii="Times New Roman" w:hAnsi="Times New Roman"/>
          <w:szCs w:val="24"/>
        </w:rPr>
        <w:t xml:space="preserve">te anuiteti </w:t>
      </w:r>
      <w:r w:rsidR="00AD1A67" w:rsidRPr="00FF371A">
        <w:rPr>
          <w:rFonts w:ascii="Times New Roman" w:hAnsi="Times New Roman"/>
          <w:szCs w:val="24"/>
        </w:rPr>
        <w:t>za kredit</w:t>
      </w:r>
      <w:r w:rsidR="00AD1A67">
        <w:rPr>
          <w:rFonts w:ascii="Times New Roman" w:hAnsi="Times New Roman"/>
          <w:szCs w:val="24"/>
        </w:rPr>
        <w:t>e</w:t>
      </w:r>
      <w:r w:rsidR="00AD1A67" w:rsidRPr="00FF371A">
        <w:rPr>
          <w:rFonts w:ascii="Times New Roman" w:hAnsi="Times New Roman"/>
          <w:szCs w:val="24"/>
        </w:rPr>
        <w:t xml:space="preserve"> koji </w:t>
      </w:r>
      <w:r w:rsidR="00AD1A67">
        <w:rPr>
          <w:rFonts w:ascii="Times New Roman" w:hAnsi="Times New Roman"/>
          <w:szCs w:val="24"/>
        </w:rPr>
        <w:t>su</w:t>
      </w:r>
      <w:r w:rsidR="00AD1A67" w:rsidRPr="00FF371A">
        <w:rPr>
          <w:rFonts w:ascii="Times New Roman" w:hAnsi="Times New Roman"/>
          <w:szCs w:val="24"/>
        </w:rPr>
        <w:t xml:space="preserve"> u postupk</w:t>
      </w:r>
      <w:r w:rsidR="00AD1A67">
        <w:rPr>
          <w:rFonts w:ascii="Times New Roman" w:hAnsi="Times New Roman"/>
          <w:szCs w:val="24"/>
        </w:rPr>
        <w:t xml:space="preserve">u ishođenja suglasnosti Vlade Republike </w:t>
      </w:r>
      <w:r w:rsidR="00AD1A67" w:rsidRPr="00134206">
        <w:rPr>
          <w:rFonts w:ascii="Times New Roman" w:hAnsi="Times New Roman"/>
          <w:szCs w:val="24"/>
        </w:rPr>
        <w:t>Hrvatske (</w:t>
      </w:r>
      <w:r w:rsidR="00AD1A67" w:rsidRPr="00A93F24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kapitalnog  projekta „Dogradnja građevine, izgradnja trodijelne i male školske sportske dvorane Osnovne škole Ivan Goran Kovačić, Duga Resa“</w:t>
      </w:r>
      <w:r w:rsidR="00AD1A67">
        <w:rPr>
          <w:rFonts w:ascii="Times New Roman" w:hAnsi="Times New Roman"/>
          <w:szCs w:val="24"/>
        </w:rPr>
        <w:t xml:space="preserve">, </w:t>
      </w:r>
      <w:r w:rsidR="00AD1A67" w:rsidRPr="00AD1A67">
        <w:rPr>
          <w:rFonts w:ascii="Times New Roman" w:hAnsi="Times New Roman"/>
          <w:i/>
          <w:szCs w:val="24"/>
        </w:rPr>
        <w:t xml:space="preserve">Prijedlog odluke o davanju suglasnosti Karlovačkoj županiji za </w:t>
      </w:r>
      <w:r w:rsidR="00AD1A67" w:rsidRPr="00AD1A67">
        <w:rPr>
          <w:rFonts w:ascii="Times New Roman" w:hAnsi="Times New Roman"/>
          <w:i/>
          <w:szCs w:val="24"/>
        </w:rPr>
        <w:lastRenderedPageBreak/>
        <w:t>zaduženje kod Hrvatske banke za obnovu i razvitak za financiranje kapitalnih projekata „Dogradnja građevine školske sportske dvorane Osnovne škole Antun Klasinc Lasinja“, „Rekonstrukcija i dogradnja građevine Prve Osnovne škole u Ogulinu" i „Rekonstrukcija građevine Gimnazije Karlovac“</w:t>
      </w:r>
      <w:r w:rsidR="00AD1A67">
        <w:rPr>
          <w:rFonts w:ascii="Times New Roman" w:hAnsi="Times New Roman"/>
          <w:szCs w:val="24"/>
        </w:rPr>
        <w:t xml:space="preserve">, </w:t>
      </w:r>
      <w:r w:rsidR="00AD1A67" w:rsidRPr="00A93F24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kapitalnih projekata „Dogradnja građevine školske sportske dvorane Osnovne škole Cetingrad" i „Dogradnja građevine školske sportske dvorane Osnovne škole Barilović"</w:t>
      </w:r>
      <w:r w:rsidR="00AD1A67" w:rsidRPr="00FF371A">
        <w:rPr>
          <w:rFonts w:ascii="Times New Roman" w:hAnsi="Times New Roman"/>
          <w:szCs w:val="24"/>
        </w:rPr>
        <w:t>)</w:t>
      </w:r>
      <w:r w:rsidR="00AD1A67" w:rsidRPr="00937D33">
        <w:rPr>
          <w:rFonts w:ascii="Times New Roman" w:hAnsi="Times New Roman"/>
          <w:szCs w:val="24"/>
        </w:rPr>
        <w:t xml:space="preserve">, tada je ukupna obveza </w:t>
      </w:r>
      <w:r w:rsidR="00AD1A67">
        <w:rPr>
          <w:rFonts w:ascii="Times New Roman" w:hAnsi="Times New Roman"/>
          <w:szCs w:val="24"/>
        </w:rPr>
        <w:t>Županije</w:t>
      </w:r>
      <w:r w:rsidR="00AD1A67" w:rsidRPr="00937D33">
        <w:rPr>
          <w:rFonts w:ascii="Times New Roman" w:hAnsi="Times New Roman"/>
          <w:szCs w:val="24"/>
        </w:rPr>
        <w:t xml:space="preserve"> </w:t>
      </w:r>
      <w:r w:rsidR="00AD1A67">
        <w:rPr>
          <w:rFonts w:ascii="Times New Roman" w:hAnsi="Times New Roman"/>
          <w:szCs w:val="24"/>
        </w:rPr>
        <w:t>14,86</w:t>
      </w:r>
      <w:r w:rsidR="00AD1A67" w:rsidRPr="00937D33">
        <w:rPr>
          <w:rFonts w:ascii="Times New Roman" w:hAnsi="Times New Roman"/>
          <w:szCs w:val="24"/>
        </w:rPr>
        <w:t>%, što je u okv</w:t>
      </w:r>
      <w:r w:rsidR="00AD1A67">
        <w:rPr>
          <w:rFonts w:ascii="Times New Roman" w:hAnsi="Times New Roman"/>
          <w:szCs w:val="24"/>
        </w:rPr>
        <w:t xml:space="preserve">iru Zakonom propisane granice. </w:t>
      </w:r>
    </w:p>
    <w:p w14:paraId="28ABFB94" w14:textId="77777777" w:rsidR="00EE130F" w:rsidRPr="00937D33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28ABFB95" w14:textId="77777777" w:rsidR="00EE130F" w:rsidRPr="00FF5861" w:rsidRDefault="00EE130F" w:rsidP="00EE130F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Karlovačke županije</w:t>
      </w:r>
      <w:r w:rsidRPr="000213CE">
        <w:rPr>
          <w:rFonts w:ascii="Times New Roman" w:hAnsi="Times New Roman"/>
          <w:szCs w:val="24"/>
        </w:rPr>
        <w:t>.</w:t>
      </w:r>
    </w:p>
    <w:p w14:paraId="28ABFB96" w14:textId="77777777" w:rsidR="0092100C" w:rsidRPr="00E51D20" w:rsidRDefault="0092100C" w:rsidP="00EE130F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BFB9B" w14:textId="77777777" w:rsidR="00585500" w:rsidRDefault="00585500" w:rsidP="00AF1C5B">
      <w:r>
        <w:separator/>
      </w:r>
    </w:p>
  </w:endnote>
  <w:endnote w:type="continuationSeparator" w:id="0">
    <w:p w14:paraId="28ABFB9C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BFB99" w14:textId="77777777" w:rsidR="00585500" w:rsidRDefault="00585500" w:rsidP="00AF1C5B">
      <w:r>
        <w:separator/>
      </w:r>
    </w:p>
  </w:footnote>
  <w:footnote w:type="continuationSeparator" w:id="0">
    <w:p w14:paraId="28ABFB9A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70006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1A67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23E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34CD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130F"/>
    <w:rsid w:val="00EE207E"/>
    <w:rsid w:val="00EE22C2"/>
    <w:rsid w:val="00EE53F8"/>
    <w:rsid w:val="00EE5DA9"/>
    <w:rsid w:val="00EF3360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BFB4A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AZJMDCZ6QSYZ-1849078857-43048</_dlc_DocId>
    <_dlc_DocIdUrl xmlns="a494813a-d0d8-4dad-94cb-0d196f36ba15">
      <Url>https://ekoordinacije.vlada.hr/koordinacija-gospodarstvo/_layouts/15/DocIdRedir.aspx?ID=AZJMDCZ6QSYZ-1849078857-43048</Url>
      <Description>AZJMDCZ6QSYZ-1849078857-43048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6E456-F0F6-487E-A2DB-A375B29A7AA2}">
  <ds:schemaRefs>
    <ds:schemaRef ds:uri="http://purl.org/dc/terms/"/>
    <ds:schemaRef ds:uri="http://schemas.openxmlformats.org/package/2006/metadata/core-properties"/>
    <ds:schemaRef ds:uri="a494813a-d0d8-4dad-94cb-0d196f36ba1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B05899F-F814-4DB1-BA0D-B0BFFA016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EA158-6BEB-49BF-9685-7D369928D5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1C685E-E5CD-469E-BAC6-12DD215E2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0C54F7-5526-47F7-B8DC-EC94CD29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3</cp:revision>
  <cp:lastPrinted>2024-10-10T08:40:00Z</cp:lastPrinted>
  <dcterms:created xsi:type="dcterms:W3CDTF">2024-12-10T11:30:00Z</dcterms:created>
  <dcterms:modified xsi:type="dcterms:W3CDTF">2024-12-18T10:25:00Z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953d9645-054e-46fd-9c0c-a83146af4941</vt:lpwstr>
  </property>
</Properties>
</file>